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E312" w14:textId="2B2F29A3" w:rsidR="008B27C1" w:rsidRDefault="008B27C1">
      <w:pPr>
        <w:jc w:val="center"/>
        <w:rPr>
          <w:rFonts w:ascii="Times-Roman" w:hAnsi="Times-Roman" w:cs="Times-Roman"/>
          <w:b/>
          <w:sz w:val="24"/>
          <w:szCs w:val="24"/>
          <w:u w:val="single"/>
        </w:rPr>
      </w:pPr>
    </w:p>
    <w:p w14:paraId="4B5D283B" w14:textId="77777777" w:rsidR="002A6FB4" w:rsidRDefault="002A6FB4">
      <w:pPr>
        <w:jc w:val="center"/>
        <w:rPr>
          <w:rFonts w:ascii="Times-Roman" w:hAnsi="Times-Roman" w:cs="Times-Roman"/>
          <w:b/>
          <w:sz w:val="24"/>
          <w:szCs w:val="24"/>
          <w:u w:val="single"/>
        </w:rPr>
      </w:pPr>
    </w:p>
    <w:p w14:paraId="6B2D05C6" w14:textId="77777777" w:rsidR="008B27C1" w:rsidRDefault="007A0CD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ASSEMBLEIA GERAL EXTRAORDINÁRIA</w:t>
      </w:r>
    </w:p>
    <w:p w14:paraId="39436DC6" w14:textId="57DFD59B" w:rsidR="008B27C1" w:rsidRDefault="008B27C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1274B3" w14:textId="77777777" w:rsidR="002A6FB4" w:rsidRDefault="002A6FB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D70DAF" w14:textId="423F60F2" w:rsidR="008B27C1" w:rsidRDefault="007A0CD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EDITAL DE CONVOCAÇÃO</w:t>
      </w:r>
    </w:p>
    <w:p w14:paraId="1477015A" w14:textId="347BA094" w:rsidR="007721FD" w:rsidRDefault="007721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CC212A" w14:textId="0321021B" w:rsidR="007721FD" w:rsidRDefault="007721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5A81FA" w14:textId="47B7D8E6" w:rsidR="007721FD" w:rsidRDefault="007721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RETIFICAÇÃO</w:t>
      </w:r>
    </w:p>
    <w:p w14:paraId="1D831A5E" w14:textId="49975433" w:rsidR="002A6FB4" w:rsidRDefault="002A6FB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861061" w14:textId="77777777" w:rsidR="002A6FB4" w:rsidRDefault="002A6FB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4DAB9" w14:textId="77777777" w:rsidR="008B27C1" w:rsidRDefault="008B27C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5687BD" w14:textId="3FEA8FC0" w:rsidR="002A6FB4" w:rsidRDefault="007A0CD5" w:rsidP="002A6FB4">
      <w:pPr>
        <w:autoSpaceDE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O Sindicato dos Trabalhadores e Servidores Públicos do Estado do Espírito Santo – 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SINDIPÚBLICOS</w:t>
      </w: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no uso das disposições constitucionais e estatutárias, CONVOCA </w:t>
      </w:r>
      <w:r w:rsidRPr="002A6FB4">
        <w:rPr>
          <w:rFonts w:ascii="Times New Roman" w:hAnsi="Times New Roman" w:cs="Times New Roman"/>
          <w:sz w:val="24"/>
          <w:szCs w:val="24"/>
        </w:rPr>
        <w:t>os servidores públicos estaduais</w:t>
      </w:r>
      <w:r w:rsidR="002A6FB4" w:rsidRPr="002A6FB4">
        <w:rPr>
          <w:rFonts w:ascii="Times New Roman" w:hAnsi="Times New Roman" w:cs="Times New Roman"/>
          <w:sz w:val="24"/>
          <w:szCs w:val="24"/>
        </w:rPr>
        <w:t>, filiados a essa entidade,</w:t>
      </w:r>
      <w:r w:rsidRPr="002A6FB4">
        <w:rPr>
          <w:rFonts w:ascii="Times New Roman" w:hAnsi="Times New Roman" w:cs="Times New Roman"/>
          <w:sz w:val="24"/>
          <w:szCs w:val="24"/>
        </w:rPr>
        <w:t xml:space="preserve"> da </w:t>
      </w:r>
      <w:r w:rsidRPr="002A6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Faculdade de Música do Espírito Santo</w:t>
      </w:r>
      <w:r w:rsidR="002A6FB4" w:rsidRPr="002A6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“Maurício de Oliveira”</w:t>
      </w:r>
      <w:r w:rsidRPr="002A6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FAMES</w:t>
      </w:r>
      <w:r w:rsidRPr="002A6FB4">
        <w:rPr>
          <w:rFonts w:ascii="Times New Roman" w:hAnsi="Times New Roman" w:cs="Times New Roman"/>
          <w:sz w:val="24"/>
          <w:szCs w:val="24"/>
        </w:rPr>
        <w:t xml:space="preserve">, </w:t>
      </w: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para participarem da 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Assembleia Geral Extraordinária</w:t>
      </w: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a ser realizada no dia 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0</w:t>
      </w:r>
      <w:r w:rsidR="002A6FB4"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8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 xml:space="preserve"> de </w:t>
      </w:r>
      <w:r w:rsidR="002A6FB4"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abril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 xml:space="preserve"> de 202</w:t>
      </w:r>
      <w:r w:rsidR="002A6FB4"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6</w:t>
      </w: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, 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às 11:</w:t>
      </w:r>
      <w:r w:rsidR="002A6FB4"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0</w:t>
      </w:r>
      <w:r w:rsidRPr="002A6FB4">
        <w:rPr>
          <w:rFonts w:ascii="Times New Roman" w:eastAsia="Arial Unicode MS" w:hAnsi="Times New Roman" w:cs="Times New Roman"/>
          <w:b/>
          <w:bCs/>
          <w:spacing w:val="-4"/>
          <w:sz w:val="24"/>
          <w:szCs w:val="24"/>
        </w:rPr>
        <w:t>0 h</w:t>
      </w: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, em primeira convocação ou </w:t>
      </w:r>
      <w:r w:rsidR="002A6FB4"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>15</w:t>
      </w:r>
      <w:r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minutos após, em segunda convocação, </w:t>
      </w:r>
      <w:r w:rsidR="00363F63">
        <w:rPr>
          <w:rFonts w:ascii="Times New Roman" w:eastAsia="Arial Unicode MS" w:hAnsi="Times New Roman" w:cs="Times New Roman"/>
          <w:spacing w:val="-4"/>
          <w:sz w:val="24"/>
          <w:szCs w:val="24"/>
        </w:rPr>
        <w:t>n</w:t>
      </w:r>
      <w:r w:rsidR="002A6FB4" w:rsidRPr="002A6FB4">
        <w:rPr>
          <w:rFonts w:ascii="Times New Roman" w:eastAsia="Arial Unicode MS" w:hAnsi="Times New Roman" w:cs="Times New Roman"/>
          <w:spacing w:val="-4"/>
          <w:kern w:val="2"/>
          <w:sz w:val="24"/>
          <w:szCs w:val="24"/>
        </w:rPr>
        <w:t>a</w:t>
      </w:r>
      <w:r w:rsidR="007721FD">
        <w:rPr>
          <w:rFonts w:ascii="Times New Roman" w:eastAsia="Arial Unicode MS" w:hAnsi="Times New Roman" w:cs="Times New Roman"/>
          <w:spacing w:val="-4"/>
          <w:kern w:val="2"/>
          <w:sz w:val="24"/>
          <w:szCs w:val="24"/>
        </w:rPr>
        <w:t xml:space="preserve"> </w:t>
      </w:r>
      <w:r w:rsidR="007721FD" w:rsidRPr="007721FD">
        <w:rPr>
          <w:rFonts w:ascii="Times New Roman" w:eastAsia="Arial Unicode MS" w:hAnsi="Times New Roman" w:cs="Times New Roman"/>
          <w:b/>
          <w:bCs/>
          <w:spacing w:val="-4"/>
          <w:kern w:val="2"/>
          <w:sz w:val="24"/>
          <w:szCs w:val="24"/>
        </w:rPr>
        <w:t>sala nº 302</w:t>
      </w:r>
      <w:r w:rsidR="007721FD">
        <w:rPr>
          <w:rFonts w:ascii="Times New Roman" w:eastAsia="Arial Unicode MS" w:hAnsi="Times New Roman" w:cs="Times New Roman"/>
          <w:spacing w:val="-4"/>
          <w:kern w:val="2"/>
          <w:sz w:val="24"/>
          <w:szCs w:val="24"/>
        </w:rPr>
        <w:t xml:space="preserve"> da</w:t>
      </w:r>
      <w:r w:rsidR="002A6FB4" w:rsidRPr="002A6FB4">
        <w:rPr>
          <w:rFonts w:ascii="Times New Roman" w:eastAsia="Arial Unicode MS" w:hAnsi="Times New Roman" w:cs="Times New Roman"/>
          <w:spacing w:val="-4"/>
          <w:kern w:val="2"/>
          <w:sz w:val="24"/>
          <w:szCs w:val="24"/>
        </w:rPr>
        <w:t xml:space="preserve"> Faculdade de Música do Espírito Santo, </w:t>
      </w:r>
      <w:r w:rsidR="002A6FB4" w:rsidRPr="002A6FB4">
        <w:rPr>
          <w:rFonts w:ascii="Times New Roman" w:eastAsia="Arial Unicode MS" w:hAnsi="Times New Roman" w:cs="Times New Roman"/>
          <w:spacing w:val="-4"/>
          <w:sz w:val="24"/>
          <w:szCs w:val="24"/>
        </w:rPr>
        <w:t>sito a Praça Américo Poli Monjardim, 60 – Centro, Vitória/ES</w:t>
      </w:r>
      <w:r w:rsidR="002A6FB4" w:rsidRPr="002A6FB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, </w:t>
      </w:r>
      <w:r w:rsidR="002A6FB4" w:rsidRPr="002A6FB4">
        <w:rPr>
          <w:rFonts w:ascii="Times New Roman" w:hAnsi="Times New Roman" w:cs="Times New Roman"/>
          <w:sz w:val="24"/>
          <w:szCs w:val="24"/>
        </w:rPr>
        <w:t>para deliberar sobre a seguinte pauta:</w:t>
      </w:r>
    </w:p>
    <w:p w14:paraId="2AD40063" w14:textId="221F919C" w:rsidR="002A6FB4" w:rsidRDefault="002A6FB4" w:rsidP="002A6FB4">
      <w:pPr>
        <w:autoSpaceDE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4D80EF6" w14:textId="77777777" w:rsidR="008B27C1" w:rsidRPr="00363F63" w:rsidRDefault="007A0CD5">
      <w:pPr>
        <w:spacing w:before="24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3F63">
        <w:rPr>
          <w:rFonts w:ascii="Times New Roman" w:eastAsia="Arial Unicode MS" w:hAnsi="Times New Roman" w:cs="Times New Roman"/>
          <w:spacing w:val="-4"/>
          <w:sz w:val="24"/>
          <w:szCs w:val="24"/>
        </w:rPr>
        <w:t>1) Informes;</w:t>
      </w:r>
    </w:p>
    <w:p w14:paraId="0FC2B42F" w14:textId="3BDBDFB6" w:rsidR="008B27C1" w:rsidRDefault="007A0CD5">
      <w:pPr>
        <w:ind w:left="284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363F63">
        <w:rPr>
          <w:rFonts w:ascii="Times New Roman" w:eastAsia="Arial Unicode MS" w:hAnsi="Times New Roman" w:cs="Times New Roman"/>
          <w:spacing w:val="-4"/>
          <w:sz w:val="24"/>
          <w:szCs w:val="24"/>
        </w:rPr>
        <w:t>2)</w:t>
      </w:r>
      <w:r w:rsidR="002A6FB4" w:rsidRPr="00363F63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Eleição de delegados congressuais</w:t>
      </w:r>
      <w:r w:rsidRPr="00363F63">
        <w:rPr>
          <w:rFonts w:ascii="Times New Roman" w:eastAsia="Arial Unicode MS" w:hAnsi="Times New Roman" w:cs="Times New Roman"/>
          <w:spacing w:val="-4"/>
          <w:sz w:val="24"/>
          <w:szCs w:val="24"/>
        </w:rPr>
        <w:t>;</w:t>
      </w:r>
    </w:p>
    <w:p w14:paraId="4AF4A501" w14:textId="3C37A306" w:rsidR="008B27C1" w:rsidRDefault="007A0CD5">
      <w:pPr>
        <w:ind w:left="284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t>3)Assuntos Gerais.</w:t>
      </w:r>
    </w:p>
    <w:p w14:paraId="266B01EA" w14:textId="77777777" w:rsidR="008B27C1" w:rsidRDefault="008B27C1">
      <w:pPr>
        <w:spacing w:before="240"/>
        <w:jc w:val="both"/>
        <w:rPr>
          <w:rFonts w:ascii="Times New Roman" w:eastAsia="Arial Unicode MS" w:hAnsi="Times New Roman" w:cs="Times New Roman"/>
          <w:b/>
          <w:spacing w:val="-4"/>
          <w:sz w:val="24"/>
          <w:szCs w:val="24"/>
        </w:rPr>
      </w:pPr>
    </w:p>
    <w:p w14:paraId="72352CB8" w14:textId="4FDD4D5A" w:rsidR="008B27C1" w:rsidRDefault="008B27C1">
      <w:pPr>
        <w:jc w:val="both"/>
        <w:rPr>
          <w:rFonts w:ascii="Times New Roman" w:eastAsia="Arial Unicode MS" w:hAnsi="Times New Roman" w:cs="Times New Roman"/>
          <w:b/>
          <w:spacing w:val="-4"/>
          <w:sz w:val="24"/>
          <w:szCs w:val="24"/>
        </w:rPr>
      </w:pPr>
    </w:p>
    <w:p w14:paraId="77ED6170" w14:textId="77777777" w:rsidR="002A6FB4" w:rsidRDefault="002A6FB4">
      <w:pPr>
        <w:jc w:val="both"/>
        <w:rPr>
          <w:rFonts w:ascii="Times New Roman" w:eastAsia="Arial Unicode MS" w:hAnsi="Times New Roman" w:cs="Times New Roman"/>
          <w:b/>
          <w:spacing w:val="-4"/>
          <w:sz w:val="24"/>
          <w:szCs w:val="24"/>
        </w:rPr>
      </w:pPr>
    </w:p>
    <w:p w14:paraId="7D019051" w14:textId="77777777" w:rsidR="008B27C1" w:rsidRDefault="008B2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A6ED5" w14:textId="30E7700F" w:rsidR="008B27C1" w:rsidRDefault="007A0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Vitória/ES, </w:t>
      </w:r>
      <w:r w:rsidR="00363F63">
        <w:rPr>
          <w:rFonts w:ascii="Times New Roman" w:hAnsi="Times New Roman" w:cs="Times New Roman"/>
          <w:b/>
          <w:sz w:val="24"/>
          <w:szCs w:val="24"/>
        </w:rPr>
        <w:t>0</w:t>
      </w:r>
      <w:r w:rsidR="007721F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 xml:space="preserve">de </w:t>
      </w:r>
      <w:r w:rsidR="00363F63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abril</w:t>
      </w:r>
      <w:r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 xml:space="preserve"> de 202</w:t>
      </w:r>
      <w:r w:rsidR="002A6FB4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6</w:t>
      </w:r>
      <w:r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.</w:t>
      </w:r>
    </w:p>
    <w:p w14:paraId="6B4AC182" w14:textId="77777777" w:rsidR="008B27C1" w:rsidRDefault="008B27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EE9A27" w14:textId="77777777" w:rsidR="008B27C1" w:rsidRDefault="007A0C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2658C6E" wp14:editId="7CC9145A">
            <wp:extent cx="3276600" cy="628650"/>
            <wp:effectExtent l="0" t="0" r="0" b="0"/>
            <wp:docPr id="1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Texto, Ca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A2CF" w14:textId="526716BB" w:rsidR="008B27C1" w:rsidRDefault="007A0C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Renata Set</w:t>
      </w:r>
      <w:r w:rsidR="002A6FB4">
        <w:rPr>
          <w:rFonts w:ascii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hAnsi="Times New Roman" w:cs="Times New Roman"/>
          <w:b/>
          <w:bCs/>
          <w:sz w:val="24"/>
          <w:szCs w:val="24"/>
        </w:rPr>
        <w:t>bal Lourenço</w:t>
      </w:r>
    </w:p>
    <w:p w14:paraId="551EB477" w14:textId="77777777" w:rsidR="008B27C1" w:rsidRDefault="007A0C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Presidenta do SINDIPÚBLICOS</w:t>
      </w:r>
    </w:p>
    <w:p w14:paraId="15FE2E32" w14:textId="77777777" w:rsidR="008B27C1" w:rsidRDefault="008B27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EFC65" w14:textId="77777777" w:rsidR="008B27C1" w:rsidRDefault="008B27C1">
      <w:pPr>
        <w:rPr>
          <w:rFonts w:ascii="Times New Roman" w:hAnsi="Times New Roman" w:cs="Times New Roman"/>
          <w:sz w:val="24"/>
          <w:szCs w:val="24"/>
        </w:rPr>
      </w:pPr>
    </w:p>
    <w:sectPr w:rsidR="008B27C1">
      <w:headerReference w:type="default" r:id="rId7"/>
      <w:footerReference w:type="default" r:id="rId8"/>
      <w:pgSz w:w="11906" w:h="16838"/>
      <w:pgMar w:top="1440" w:right="1440" w:bottom="1474" w:left="1440" w:header="720" w:footer="1417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735C2" w14:textId="77777777" w:rsidR="00CF0CD8" w:rsidRDefault="007A0CD5">
      <w:pPr>
        <w:spacing w:line="240" w:lineRule="auto"/>
      </w:pPr>
      <w:r>
        <w:separator/>
      </w:r>
    </w:p>
  </w:endnote>
  <w:endnote w:type="continuationSeparator" w:id="0">
    <w:p w14:paraId="75A55259" w14:textId="77777777" w:rsidR="00CF0CD8" w:rsidRDefault="007A0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1C75" w14:textId="77777777" w:rsidR="008B27C1" w:rsidRDefault="008B27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A9F8" w14:textId="77777777" w:rsidR="00CF0CD8" w:rsidRDefault="007A0CD5">
      <w:pPr>
        <w:spacing w:line="240" w:lineRule="auto"/>
      </w:pPr>
      <w:r>
        <w:separator/>
      </w:r>
    </w:p>
  </w:footnote>
  <w:footnote w:type="continuationSeparator" w:id="0">
    <w:p w14:paraId="0CD61CCA" w14:textId="77777777" w:rsidR="00CF0CD8" w:rsidRDefault="007A0C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23EF" w14:textId="77777777" w:rsidR="008B27C1" w:rsidRDefault="007A0CD5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1B6FFC2" wp14:editId="247E97A2">
              <wp:simplePos x="0" y="0"/>
              <wp:positionH relativeFrom="margin">
                <wp:posOffset>-939800</wp:posOffset>
              </wp:positionH>
              <wp:positionV relativeFrom="margin">
                <wp:posOffset>-959485</wp:posOffset>
              </wp:positionV>
              <wp:extent cx="7609205" cy="10775315"/>
              <wp:effectExtent l="0" t="0" r="0" b="0"/>
              <wp:wrapNone/>
              <wp:docPr id="2" name="WordPictureWatermark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09320" cy="1077516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" o:spid="shape_0" stroked="f" o:allowincell="f" style="position:absolute;margin-left:-74pt;margin-top:-75.55pt;width:599.1pt;height:848.4pt;mso-wrap-style:none;v-text-anchor:middle;mso-position-horizontal-relative:margin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  <w:p w14:paraId="0CB2712D" w14:textId="77777777" w:rsidR="008B27C1" w:rsidRDefault="008B27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C1"/>
    <w:rsid w:val="002A6FB4"/>
    <w:rsid w:val="00363F63"/>
    <w:rsid w:val="00424DFA"/>
    <w:rsid w:val="00440961"/>
    <w:rsid w:val="007721FD"/>
    <w:rsid w:val="007A0CD5"/>
    <w:rsid w:val="008B27C1"/>
    <w:rsid w:val="00C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CA56"/>
  <w15:docId w15:val="{F5FADEAE-10A6-45A0-A1BC-01E62623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qFormat/>
    <w:rsid w:val="00A8353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dc:description/>
  <cp:lastModifiedBy>silvia</cp:lastModifiedBy>
  <cp:revision>3</cp:revision>
  <cp:lastPrinted>2025-05-12T17:42:00Z</cp:lastPrinted>
  <dcterms:created xsi:type="dcterms:W3CDTF">2026-04-07T16:04:00Z</dcterms:created>
  <dcterms:modified xsi:type="dcterms:W3CDTF">2026-04-07T16:06:00Z</dcterms:modified>
  <dc:language>pt-BR</dc:language>
</cp:coreProperties>
</file>